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D2691E" w:rsidRPr="00887A34" w:rsidRDefault="00887A34">
      <w:pPr>
        <w:rPr>
          <w:sz w:val="36"/>
          <w:szCs w:val="36"/>
        </w:rPr>
      </w:pPr>
      <w:r w:rsidRPr="00887A34">
        <w:rPr>
          <w:sz w:val="36"/>
          <w:szCs w:val="36"/>
          <w:u w:val="single"/>
        </w:rPr>
        <w:t>JORNADA DE ESTUDIO</w:t>
      </w:r>
      <w:r w:rsidRPr="00887A34">
        <w:rPr>
          <w:sz w:val="36"/>
          <w:szCs w:val="36"/>
        </w:rPr>
        <w:t>:</w:t>
      </w:r>
    </w:p>
    <w:p w:rsidR="00887A34" w:rsidRPr="00887A34" w:rsidRDefault="00887A34" w:rsidP="003E42D9">
      <w:pPr>
        <w:jc w:val="both"/>
        <w:rPr>
          <w:color w:val="C0504D" w:themeColor="accent2"/>
          <w:sz w:val="36"/>
          <w:szCs w:val="36"/>
        </w:rPr>
      </w:pPr>
      <w:r w:rsidRPr="00887A34">
        <w:rPr>
          <w:color w:val="C0504D" w:themeColor="accent2"/>
          <w:sz w:val="36"/>
          <w:szCs w:val="36"/>
        </w:rPr>
        <w:t>HECHOS Y RAZONES PARA LA HUELGA: UN VISIONADO DE “PARA</w:t>
      </w:r>
      <w:r w:rsidR="00066312">
        <w:rPr>
          <w:color w:val="C0504D" w:themeColor="accent2"/>
          <w:sz w:val="36"/>
          <w:szCs w:val="36"/>
        </w:rPr>
        <w:t>R</w:t>
      </w:r>
      <w:bookmarkStart w:id="0" w:name="_GoBack"/>
      <w:bookmarkEnd w:id="0"/>
      <w:r w:rsidRPr="00887A34">
        <w:rPr>
          <w:color w:val="C0504D" w:themeColor="accent2"/>
          <w:sz w:val="36"/>
          <w:szCs w:val="36"/>
        </w:rPr>
        <w:t xml:space="preserve"> I COMENÇAR”, DEL GRUPO RAÏM. </w:t>
      </w:r>
    </w:p>
    <w:p w:rsidR="00887A34" w:rsidRDefault="00887A34"/>
    <w:p w:rsidR="00887A34" w:rsidRPr="00887A34" w:rsidRDefault="00887A34" w:rsidP="003E42D9">
      <w:pPr>
        <w:jc w:val="both"/>
        <w:rPr>
          <w:color w:val="548DD4" w:themeColor="text2" w:themeTint="99"/>
          <w:sz w:val="36"/>
          <w:szCs w:val="36"/>
        </w:rPr>
      </w:pPr>
      <w:r w:rsidRPr="00887A34">
        <w:rPr>
          <w:color w:val="548DD4" w:themeColor="text2" w:themeTint="99"/>
          <w:sz w:val="36"/>
          <w:szCs w:val="36"/>
        </w:rPr>
        <w:t>Miércoles 29 de abril.</w:t>
      </w:r>
    </w:p>
    <w:p w:rsidR="00887A34" w:rsidRPr="00887A34" w:rsidRDefault="00887A34" w:rsidP="003E42D9">
      <w:pPr>
        <w:jc w:val="both"/>
        <w:rPr>
          <w:color w:val="548DD4" w:themeColor="text2" w:themeTint="99"/>
          <w:sz w:val="36"/>
          <w:szCs w:val="36"/>
        </w:rPr>
      </w:pPr>
      <w:r w:rsidRPr="00887A34">
        <w:rPr>
          <w:color w:val="548DD4" w:themeColor="text2" w:themeTint="99"/>
          <w:sz w:val="36"/>
          <w:szCs w:val="36"/>
        </w:rPr>
        <w:t>Facultad de Derecho y Ciencias Sociales de Ciudad Real (UCLM).</w:t>
      </w:r>
    </w:p>
    <w:p w:rsidR="00887A34" w:rsidRP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 w:rsidP="003E42D9">
      <w:pPr>
        <w:jc w:val="both"/>
        <w:rPr>
          <w:color w:val="C0504D" w:themeColor="accent2"/>
          <w:sz w:val="36"/>
          <w:szCs w:val="36"/>
        </w:rPr>
      </w:pPr>
      <w:r w:rsidRPr="00887A34">
        <w:rPr>
          <w:color w:val="C0504D" w:themeColor="accent2"/>
          <w:sz w:val="36"/>
          <w:szCs w:val="36"/>
        </w:rPr>
        <w:t>Organiza: Centro Europeo y Latinoamericano para el Diálogo Social</w:t>
      </w:r>
      <w:r>
        <w:rPr>
          <w:color w:val="C0504D" w:themeColor="accent2"/>
          <w:sz w:val="36"/>
          <w:szCs w:val="36"/>
        </w:rPr>
        <w:t>.</w:t>
      </w: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>
      <w:pPr>
        <w:rPr>
          <w:color w:val="C0504D" w:themeColor="accent2"/>
          <w:sz w:val="36"/>
          <w:szCs w:val="36"/>
        </w:rPr>
      </w:pPr>
      <w:r w:rsidRPr="00887A34">
        <w:rPr>
          <w:noProof/>
          <w:color w:val="C0504D" w:themeColor="accent2"/>
          <w:sz w:val="40"/>
          <w:szCs w:val="40"/>
          <w:lang w:eastAsia="es-ES"/>
        </w:rPr>
        <w:drawing>
          <wp:inline distT="0" distB="0" distL="0" distR="0" wp14:anchorId="0E2A712C" wp14:editId="0D44602E">
            <wp:extent cx="2105025" cy="723900"/>
            <wp:effectExtent l="0" t="0" r="9525" b="0"/>
            <wp:docPr id="1" name="Imagen 1" descr="C:\Users\FcoJose.Trillo\Desktop\CELDS\LogoCel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oJose.Trillo\Desktop\CELDS\LogoCeld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7A34">
        <w:rPr>
          <w:color w:val="C0504D" w:themeColor="accent2"/>
          <w:sz w:val="36"/>
          <w:szCs w:val="36"/>
        </w:rPr>
        <w:t xml:space="preserve"> </w:t>
      </w: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Default="00887A34">
      <w:pPr>
        <w:rPr>
          <w:color w:val="C0504D" w:themeColor="accent2"/>
          <w:sz w:val="36"/>
          <w:szCs w:val="36"/>
        </w:rPr>
      </w:pPr>
    </w:p>
    <w:p w:rsidR="00887A34" w:rsidRPr="003E42D9" w:rsidRDefault="00887A34" w:rsidP="00887A34">
      <w:pPr>
        <w:ind w:left="708"/>
        <w:rPr>
          <w:sz w:val="32"/>
          <w:szCs w:val="32"/>
        </w:rPr>
      </w:pPr>
      <w:r w:rsidRPr="003E42D9">
        <w:rPr>
          <w:sz w:val="32"/>
          <w:szCs w:val="32"/>
        </w:rPr>
        <w:lastRenderedPageBreak/>
        <w:t>15,30h. Presentación de la Jornada de Estudio.</w:t>
      </w:r>
    </w:p>
    <w:p w:rsidR="00887A34" w:rsidRPr="003E42D9" w:rsidRDefault="00887A34" w:rsidP="00887A34">
      <w:pPr>
        <w:ind w:left="708"/>
        <w:rPr>
          <w:sz w:val="32"/>
          <w:szCs w:val="32"/>
        </w:rPr>
      </w:pPr>
    </w:p>
    <w:p w:rsidR="00887A34" w:rsidRPr="003E42D9" w:rsidRDefault="00887A34" w:rsidP="00887A34">
      <w:pPr>
        <w:ind w:left="708"/>
        <w:rPr>
          <w:sz w:val="32"/>
          <w:szCs w:val="32"/>
        </w:rPr>
      </w:pPr>
      <w:r w:rsidRPr="003E42D9">
        <w:rPr>
          <w:sz w:val="32"/>
          <w:szCs w:val="32"/>
        </w:rPr>
        <w:t>15,45h. Presentación del documental.</w:t>
      </w:r>
    </w:p>
    <w:p w:rsidR="00887A34" w:rsidRPr="003E42D9" w:rsidRDefault="00887A34" w:rsidP="00887A34">
      <w:pPr>
        <w:ind w:left="708"/>
        <w:rPr>
          <w:sz w:val="32"/>
          <w:szCs w:val="32"/>
        </w:rPr>
      </w:pPr>
    </w:p>
    <w:p w:rsidR="00887A34" w:rsidRPr="003E42D9" w:rsidRDefault="00887A34" w:rsidP="00887A34">
      <w:pPr>
        <w:ind w:left="708"/>
        <w:rPr>
          <w:sz w:val="32"/>
          <w:szCs w:val="32"/>
        </w:rPr>
      </w:pPr>
      <w:r w:rsidRPr="003E42D9">
        <w:rPr>
          <w:sz w:val="32"/>
          <w:szCs w:val="32"/>
        </w:rPr>
        <w:t>16,00h. Visionado del documental.</w:t>
      </w:r>
    </w:p>
    <w:p w:rsidR="00887A34" w:rsidRPr="003E42D9" w:rsidRDefault="00887A34" w:rsidP="00887A34">
      <w:pPr>
        <w:ind w:left="708"/>
        <w:rPr>
          <w:sz w:val="32"/>
          <w:szCs w:val="32"/>
        </w:rPr>
      </w:pPr>
    </w:p>
    <w:p w:rsidR="00887A34" w:rsidRPr="003E42D9" w:rsidRDefault="00887A34" w:rsidP="00887A34">
      <w:pPr>
        <w:ind w:left="708"/>
        <w:rPr>
          <w:sz w:val="32"/>
          <w:szCs w:val="32"/>
        </w:rPr>
      </w:pPr>
      <w:r w:rsidRPr="003E42D9">
        <w:rPr>
          <w:sz w:val="32"/>
          <w:szCs w:val="32"/>
        </w:rPr>
        <w:t xml:space="preserve">16,45h. </w:t>
      </w:r>
      <w:r w:rsidR="003E42D9" w:rsidRPr="003E42D9">
        <w:rPr>
          <w:sz w:val="32"/>
          <w:szCs w:val="32"/>
        </w:rPr>
        <w:t>Mesa Redonda.</w:t>
      </w:r>
    </w:p>
    <w:p w:rsidR="003E42D9" w:rsidRPr="003E42D9" w:rsidRDefault="003E42D9" w:rsidP="00887A34">
      <w:pPr>
        <w:ind w:left="708"/>
        <w:rPr>
          <w:sz w:val="32"/>
          <w:szCs w:val="32"/>
        </w:rPr>
      </w:pPr>
    </w:p>
    <w:p w:rsidR="003E42D9" w:rsidRPr="003E42D9" w:rsidRDefault="003E42D9" w:rsidP="00887A34">
      <w:pPr>
        <w:ind w:left="708"/>
        <w:rPr>
          <w:sz w:val="32"/>
          <w:szCs w:val="32"/>
        </w:rPr>
      </w:pPr>
      <w:r w:rsidRPr="003E42D9">
        <w:rPr>
          <w:sz w:val="32"/>
          <w:szCs w:val="32"/>
        </w:rPr>
        <w:t>17,30h. Conclusiones.</w:t>
      </w:r>
    </w:p>
    <w:p w:rsidR="00887A34" w:rsidRPr="00887A34" w:rsidRDefault="00887A34" w:rsidP="00887A34">
      <w:pPr>
        <w:ind w:left="708"/>
        <w:rPr>
          <w:color w:val="C0504D" w:themeColor="accent2"/>
          <w:sz w:val="32"/>
          <w:szCs w:val="32"/>
        </w:rPr>
      </w:pPr>
      <w:r w:rsidRPr="00887A34">
        <w:rPr>
          <w:color w:val="C0504D" w:themeColor="accent2"/>
          <w:sz w:val="32"/>
          <w:szCs w:val="32"/>
        </w:rPr>
        <w:t xml:space="preserve"> </w:t>
      </w:r>
    </w:p>
    <w:sectPr w:rsidR="00887A34" w:rsidRPr="00887A34" w:rsidSect="00887A34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34"/>
    <w:rsid w:val="00066312"/>
    <w:rsid w:val="003E42D9"/>
    <w:rsid w:val="00887A34"/>
    <w:rsid w:val="00D2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Castilla-La Mancha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José Trillo Párraga</dc:creator>
  <cp:lastModifiedBy>Francisco José Trillo Párraga</cp:lastModifiedBy>
  <cp:revision>2</cp:revision>
  <dcterms:created xsi:type="dcterms:W3CDTF">2015-04-09T04:28:00Z</dcterms:created>
  <dcterms:modified xsi:type="dcterms:W3CDTF">2015-04-09T05:42:00Z</dcterms:modified>
</cp:coreProperties>
</file>